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0A0" w:firstRow="1" w:lastRow="0" w:firstColumn="1" w:lastColumn="0" w:noHBand="0" w:noVBand="0"/>
      </w:tblPr>
      <w:tblGrid>
        <w:gridCol w:w="4820"/>
        <w:gridCol w:w="1559"/>
        <w:gridCol w:w="3402"/>
      </w:tblGrid>
      <w:tr w:rsidR="001D723D" w:rsidRPr="00362C3E" w14:paraId="60476708" w14:textId="77777777" w:rsidTr="005A19F2">
        <w:trPr>
          <w:trHeight w:val="2377"/>
          <w:jc w:val="center"/>
        </w:trPr>
        <w:tc>
          <w:tcPr>
            <w:tcW w:w="4820" w:type="dxa"/>
          </w:tcPr>
          <w:p w14:paraId="36DFD23C" w14:textId="77777777" w:rsidR="001D723D" w:rsidRPr="00362C3E" w:rsidRDefault="001D723D" w:rsidP="005A19F2">
            <w:pPr>
              <w:rPr>
                <w:rFonts w:asciiTheme="minorHAnsi" w:hAnsiTheme="minorHAnsi"/>
                <w:b/>
                <w:sz w:val="16"/>
                <w:szCs w:val="16"/>
              </w:rPr>
            </w:pPr>
            <w:r>
              <w:rPr>
                <w:noProof/>
              </w:rPr>
              <w:drawing>
                <wp:inline distT="0" distB="0" distL="0" distR="0" wp14:anchorId="3291A60F" wp14:editId="189C6A96">
                  <wp:extent cx="2247899" cy="685800"/>
                  <wp:effectExtent l="0" t="0" r="635" b="0"/>
                  <wp:docPr id="1" name="Picture 2" descr="Copy of Merki_IBR_hlidartex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247899" cy="685800"/>
                          </a:xfrm>
                          <a:prstGeom prst="rect">
                            <a:avLst/>
                          </a:prstGeom>
                        </pic:spPr>
                      </pic:pic>
                    </a:graphicData>
                  </a:graphic>
                </wp:inline>
              </w:drawing>
            </w:r>
          </w:p>
          <w:p w14:paraId="43910C95" w14:textId="77777777" w:rsidR="001D723D" w:rsidRPr="00362C3E" w:rsidRDefault="001D723D" w:rsidP="005A19F2">
            <w:pPr>
              <w:rPr>
                <w:rFonts w:asciiTheme="minorHAnsi" w:hAnsiTheme="minorHAnsi"/>
                <w:b/>
                <w:sz w:val="16"/>
                <w:szCs w:val="16"/>
              </w:rPr>
            </w:pPr>
          </w:p>
          <w:p w14:paraId="2E9C803B" w14:textId="77777777" w:rsidR="001D723D" w:rsidRPr="00F63C89" w:rsidRDefault="001D723D" w:rsidP="005A19F2">
            <w:pPr>
              <w:rPr>
                <w:rFonts w:asciiTheme="minorHAnsi" w:hAnsiTheme="minorHAnsi"/>
                <w:b/>
                <w:sz w:val="28"/>
                <w:szCs w:val="28"/>
              </w:rPr>
            </w:pPr>
            <w:r w:rsidRPr="00F63C89">
              <w:rPr>
                <w:rFonts w:asciiTheme="minorHAnsi" w:hAnsiTheme="minorHAnsi"/>
                <w:b/>
                <w:sz w:val="28"/>
                <w:szCs w:val="28"/>
              </w:rPr>
              <w:t>1</w:t>
            </w:r>
            <w:r>
              <w:rPr>
                <w:rFonts w:asciiTheme="minorHAnsi" w:hAnsiTheme="minorHAnsi"/>
                <w:b/>
                <w:sz w:val="28"/>
                <w:szCs w:val="28"/>
              </w:rPr>
              <w:t xml:space="preserve">751 </w:t>
            </w:r>
            <w:r w:rsidRPr="00F63C89">
              <w:rPr>
                <w:rFonts w:asciiTheme="minorHAnsi" w:hAnsiTheme="minorHAnsi"/>
                <w:b/>
                <w:sz w:val="28"/>
                <w:szCs w:val="28"/>
              </w:rPr>
              <w:t>stjórnarfundur</w:t>
            </w:r>
            <w:r>
              <w:rPr>
                <w:rFonts w:asciiTheme="minorHAnsi" w:hAnsiTheme="minorHAnsi"/>
                <w:b/>
                <w:sz w:val="28"/>
                <w:szCs w:val="28"/>
              </w:rPr>
              <w:t xml:space="preserve"> - #2 2025</w:t>
            </w:r>
            <w:r w:rsidRPr="00F63C89">
              <w:rPr>
                <w:rFonts w:asciiTheme="minorHAnsi" w:hAnsiTheme="minorHAnsi"/>
                <w:b/>
                <w:sz w:val="28"/>
                <w:szCs w:val="28"/>
              </w:rPr>
              <w:t xml:space="preserve">. </w:t>
            </w:r>
          </w:p>
          <w:p w14:paraId="44F01194" w14:textId="77777777" w:rsidR="001D723D" w:rsidRDefault="001D723D" w:rsidP="005A19F2">
            <w:pPr>
              <w:pStyle w:val="Enginbil"/>
              <w:jc w:val="both"/>
              <w:rPr>
                <w:rFonts w:asciiTheme="minorHAnsi" w:hAnsiTheme="minorHAnsi"/>
                <w:sz w:val="24"/>
                <w:szCs w:val="24"/>
              </w:rPr>
            </w:pPr>
            <w:r>
              <w:rPr>
                <w:rFonts w:asciiTheme="minorHAnsi" w:hAnsiTheme="minorHAnsi"/>
                <w:sz w:val="24"/>
                <w:szCs w:val="24"/>
              </w:rPr>
              <w:t>Fundaherbergi ÍBR</w:t>
            </w:r>
          </w:p>
          <w:p w14:paraId="48DF32CE" w14:textId="77777777" w:rsidR="001D723D" w:rsidRPr="00362C3E" w:rsidRDefault="001D723D" w:rsidP="005A19F2">
            <w:pPr>
              <w:pStyle w:val="Enginbil"/>
              <w:jc w:val="both"/>
              <w:rPr>
                <w:rFonts w:asciiTheme="minorHAnsi" w:hAnsiTheme="minorHAnsi"/>
                <w:sz w:val="24"/>
                <w:szCs w:val="24"/>
              </w:rPr>
            </w:pPr>
            <w:r>
              <w:rPr>
                <w:rFonts w:asciiTheme="minorHAnsi" w:hAnsiTheme="minorHAnsi"/>
                <w:sz w:val="24"/>
                <w:szCs w:val="24"/>
              </w:rPr>
              <w:t xml:space="preserve">25. janúar </w:t>
            </w:r>
            <w:r w:rsidRPr="00025A4E">
              <w:rPr>
                <w:rFonts w:asciiTheme="minorHAnsi" w:hAnsiTheme="minorHAnsi"/>
                <w:sz w:val="24"/>
                <w:szCs w:val="24"/>
              </w:rPr>
              <w:t>202</w:t>
            </w:r>
            <w:r>
              <w:rPr>
                <w:rFonts w:asciiTheme="minorHAnsi" w:hAnsiTheme="minorHAnsi"/>
                <w:sz w:val="24"/>
                <w:szCs w:val="24"/>
              </w:rPr>
              <w:t>5</w:t>
            </w:r>
            <w:r w:rsidRPr="00025A4E">
              <w:rPr>
                <w:rFonts w:asciiTheme="minorHAnsi" w:hAnsiTheme="minorHAnsi"/>
                <w:sz w:val="24"/>
                <w:szCs w:val="24"/>
              </w:rPr>
              <w:t xml:space="preserve"> kl. </w:t>
            </w:r>
            <w:r>
              <w:rPr>
                <w:rFonts w:asciiTheme="minorHAnsi" w:hAnsiTheme="minorHAnsi"/>
                <w:sz w:val="24"/>
                <w:szCs w:val="24"/>
              </w:rPr>
              <w:t>9</w:t>
            </w:r>
            <w:r w:rsidRPr="00025A4E">
              <w:rPr>
                <w:rFonts w:asciiTheme="minorHAnsi" w:hAnsiTheme="minorHAnsi"/>
                <w:sz w:val="24"/>
                <w:szCs w:val="24"/>
              </w:rPr>
              <w:t>:30</w:t>
            </w:r>
            <w:r>
              <w:rPr>
                <w:rFonts w:asciiTheme="minorHAnsi" w:hAnsiTheme="minorHAnsi"/>
                <w:sz w:val="24"/>
                <w:szCs w:val="24"/>
              </w:rPr>
              <w:t>.</w:t>
            </w:r>
          </w:p>
        </w:tc>
        <w:tc>
          <w:tcPr>
            <w:tcW w:w="1559" w:type="dxa"/>
          </w:tcPr>
          <w:p w14:paraId="35ACF316" w14:textId="77777777" w:rsidR="001D723D" w:rsidRPr="00362C3E" w:rsidRDefault="001D723D" w:rsidP="005A19F2">
            <w:pPr>
              <w:pStyle w:val="Enginbil"/>
              <w:rPr>
                <w:rFonts w:asciiTheme="minorHAnsi" w:hAnsiTheme="minorHAnsi"/>
                <w:sz w:val="18"/>
                <w:szCs w:val="18"/>
              </w:rPr>
            </w:pPr>
            <w:r>
              <w:rPr>
                <w:rFonts w:asciiTheme="minorHAnsi" w:hAnsiTheme="minorHAnsi"/>
                <w:sz w:val="18"/>
                <w:szCs w:val="18"/>
              </w:rPr>
              <w:t>M</w:t>
            </w:r>
            <w:r w:rsidRPr="00362C3E">
              <w:rPr>
                <w:rFonts w:asciiTheme="minorHAnsi" w:hAnsiTheme="minorHAnsi"/>
                <w:sz w:val="18"/>
                <w:szCs w:val="18"/>
              </w:rPr>
              <w:t>ætt:</w:t>
            </w:r>
          </w:p>
        </w:tc>
        <w:tc>
          <w:tcPr>
            <w:tcW w:w="3402" w:type="dxa"/>
          </w:tcPr>
          <w:p w14:paraId="46F65C32" w14:textId="77777777" w:rsidR="001D723D" w:rsidRDefault="001D723D" w:rsidP="005A19F2">
            <w:pPr>
              <w:pStyle w:val="Enginbil"/>
              <w:rPr>
                <w:rFonts w:asciiTheme="minorHAnsi" w:hAnsiTheme="minorHAnsi"/>
                <w:sz w:val="18"/>
                <w:szCs w:val="18"/>
              </w:rPr>
            </w:pPr>
            <w:r>
              <w:rPr>
                <w:rFonts w:asciiTheme="minorHAnsi" w:hAnsiTheme="minorHAnsi"/>
                <w:sz w:val="18"/>
                <w:szCs w:val="18"/>
              </w:rPr>
              <w:t>Ingvar Sverrisson</w:t>
            </w:r>
            <w:r>
              <w:rPr>
                <w:rFonts w:asciiTheme="minorHAnsi" w:hAnsiTheme="minorHAnsi"/>
                <w:sz w:val="18"/>
                <w:szCs w:val="18"/>
              </w:rPr>
              <w:br/>
              <w:t>Lilja Sigurðardóttir</w:t>
            </w:r>
          </w:p>
          <w:p w14:paraId="743BD5C2" w14:textId="77777777" w:rsidR="001D723D" w:rsidRDefault="001D723D" w:rsidP="005A19F2">
            <w:pPr>
              <w:pStyle w:val="Enginbil"/>
              <w:rPr>
                <w:rFonts w:asciiTheme="minorHAnsi" w:hAnsiTheme="minorHAnsi"/>
                <w:sz w:val="18"/>
                <w:szCs w:val="18"/>
              </w:rPr>
            </w:pPr>
            <w:r>
              <w:rPr>
                <w:rFonts w:asciiTheme="minorHAnsi" w:hAnsiTheme="minorHAnsi"/>
                <w:sz w:val="18"/>
                <w:szCs w:val="18"/>
              </w:rPr>
              <w:t>Margrét Hafsteinsson</w:t>
            </w:r>
            <w:r>
              <w:rPr>
                <w:rFonts w:asciiTheme="minorHAnsi" w:hAnsiTheme="minorHAnsi"/>
                <w:sz w:val="18"/>
                <w:szCs w:val="18"/>
              </w:rPr>
              <w:br/>
              <w:t>Benedikt Ófeigsson</w:t>
            </w:r>
          </w:p>
          <w:p w14:paraId="36846D63" w14:textId="77777777" w:rsidR="001D723D" w:rsidRDefault="001D723D" w:rsidP="005A19F2">
            <w:pPr>
              <w:pStyle w:val="Enginbil"/>
              <w:rPr>
                <w:rFonts w:asciiTheme="minorHAnsi" w:hAnsiTheme="minorHAnsi"/>
                <w:sz w:val="18"/>
                <w:szCs w:val="18"/>
              </w:rPr>
            </w:pPr>
            <w:r>
              <w:rPr>
                <w:rFonts w:asciiTheme="minorHAnsi" w:hAnsiTheme="minorHAnsi"/>
                <w:sz w:val="18"/>
                <w:szCs w:val="18"/>
              </w:rPr>
              <w:t>Guðrún Ósk Jakobsdóttir</w:t>
            </w:r>
            <w:r>
              <w:rPr>
                <w:rFonts w:asciiTheme="minorHAnsi" w:hAnsiTheme="minorHAnsi"/>
                <w:sz w:val="18"/>
                <w:szCs w:val="18"/>
              </w:rPr>
              <w:br/>
            </w:r>
            <w:r w:rsidRPr="34EC970C">
              <w:rPr>
                <w:rFonts w:asciiTheme="minorHAnsi" w:hAnsiTheme="minorHAnsi"/>
                <w:sz w:val="18"/>
                <w:szCs w:val="18"/>
              </w:rPr>
              <w:t>Viggó H. Viggósson</w:t>
            </w:r>
          </w:p>
          <w:p w14:paraId="116536D3" w14:textId="77777777" w:rsidR="001D723D" w:rsidRPr="00362C3E" w:rsidRDefault="001D723D" w:rsidP="005A19F2">
            <w:pPr>
              <w:pStyle w:val="Enginbil"/>
              <w:rPr>
                <w:rFonts w:asciiTheme="minorHAnsi" w:hAnsiTheme="minorHAnsi"/>
                <w:sz w:val="18"/>
                <w:szCs w:val="18"/>
              </w:rPr>
            </w:pPr>
            <w:r>
              <w:rPr>
                <w:rFonts w:asciiTheme="minorHAnsi" w:hAnsiTheme="minorHAnsi"/>
                <w:sz w:val="18"/>
                <w:szCs w:val="18"/>
              </w:rPr>
              <w:t xml:space="preserve">Frímann Ari </w:t>
            </w:r>
            <w:r w:rsidRPr="00362C3E">
              <w:rPr>
                <w:rFonts w:asciiTheme="minorHAnsi" w:hAnsiTheme="minorHAnsi"/>
                <w:sz w:val="18"/>
                <w:szCs w:val="18"/>
              </w:rPr>
              <w:t>Ferdinandsson</w:t>
            </w:r>
            <w:r>
              <w:rPr>
                <w:rFonts w:asciiTheme="minorHAnsi" w:hAnsiTheme="minorHAnsi"/>
                <w:sz w:val="18"/>
                <w:szCs w:val="18"/>
              </w:rPr>
              <w:br/>
              <w:t xml:space="preserve">Skúli Helgason @MÍTR, Ómar Einarsson #1. </w:t>
            </w:r>
            <w:r>
              <w:rPr>
                <w:rFonts w:asciiTheme="minorHAnsi" w:hAnsiTheme="minorHAnsi"/>
                <w:sz w:val="18"/>
                <w:szCs w:val="18"/>
              </w:rPr>
              <w:br/>
              <w:t xml:space="preserve">Andri @ÍSÍ og Auður @ÍSÍ </w:t>
            </w:r>
            <w:proofErr w:type="spellStart"/>
            <w:r>
              <w:rPr>
                <w:rFonts w:asciiTheme="minorHAnsi" w:hAnsiTheme="minorHAnsi"/>
                <w:sz w:val="18"/>
                <w:szCs w:val="18"/>
              </w:rPr>
              <w:t>svæðisskr</w:t>
            </w:r>
            <w:proofErr w:type="spellEnd"/>
            <w:r>
              <w:rPr>
                <w:rFonts w:asciiTheme="minorHAnsi" w:hAnsiTheme="minorHAnsi"/>
                <w:sz w:val="18"/>
                <w:szCs w:val="18"/>
              </w:rPr>
              <w:t xml:space="preserve"> #2.</w:t>
            </w:r>
          </w:p>
          <w:p w14:paraId="72F4F78B" w14:textId="77777777" w:rsidR="001D723D" w:rsidRPr="00362C3E" w:rsidRDefault="001D723D" w:rsidP="005A19F2">
            <w:pPr>
              <w:pStyle w:val="Enginbil"/>
              <w:rPr>
                <w:rFonts w:asciiTheme="minorHAnsi" w:hAnsiTheme="minorHAnsi"/>
                <w:sz w:val="18"/>
                <w:szCs w:val="18"/>
              </w:rPr>
            </w:pPr>
          </w:p>
          <w:p w14:paraId="3AC986DC" w14:textId="77777777" w:rsidR="001D723D" w:rsidRPr="00362C3E" w:rsidRDefault="001D723D" w:rsidP="005A19F2">
            <w:pPr>
              <w:pStyle w:val="Enginbil"/>
              <w:rPr>
                <w:rFonts w:asciiTheme="minorHAnsi" w:hAnsiTheme="minorHAnsi"/>
                <w:sz w:val="18"/>
                <w:szCs w:val="18"/>
              </w:rPr>
            </w:pPr>
          </w:p>
        </w:tc>
      </w:tr>
    </w:tbl>
    <w:p w14:paraId="2E489831" w14:textId="77777777" w:rsidR="001D723D" w:rsidRPr="004E3C0D" w:rsidRDefault="001D723D" w:rsidP="001D723D">
      <w:pPr>
        <w:tabs>
          <w:tab w:val="left" w:pos="900"/>
        </w:tabs>
        <w:rPr>
          <w:rFonts w:asciiTheme="minorHAnsi" w:hAnsiTheme="minorHAnsi"/>
          <w:b/>
          <w:sz w:val="10"/>
          <w:szCs w:val="10"/>
        </w:rPr>
      </w:pPr>
    </w:p>
    <w:p w14:paraId="32035410" w14:textId="77777777" w:rsidR="001D723D" w:rsidRDefault="001D723D" w:rsidP="001D723D">
      <w:pPr>
        <w:pStyle w:val="Mlsgreinlista"/>
        <w:numPr>
          <w:ilvl w:val="0"/>
          <w:numId w:val="1"/>
        </w:numPr>
        <w:tabs>
          <w:tab w:val="left" w:pos="851"/>
        </w:tabs>
        <w:rPr>
          <w:rFonts w:eastAsia="Times New Roman" w:cs="Tahoma"/>
        </w:rPr>
      </w:pPr>
      <w:r>
        <w:rPr>
          <w:rFonts w:eastAsia="Times New Roman" w:cs="Tahoma"/>
          <w:b/>
          <w:bCs/>
        </w:rPr>
        <w:t xml:space="preserve">Fundargerð 1747, 1749 og 1750 - </w:t>
      </w:r>
      <w:r>
        <w:rPr>
          <w:rFonts w:eastAsia="Times New Roman" w:cs="Tahoma"/>
        </w:rPr>
        <w:t>Samþykktar.</w:t>
      </w:r>
    </w:p>
    <w:p w14:paraId="44BCAF7F" w14:textId="77777777" w:rsidR="001D723D" w:rsidRDefault="001D723D" w:rsidP="001D723D">
      <w:pPr>
        <w:pStyle w:val="Mlsgreinlista"/>
        <w:tabs>
          <w:tab w:val="left" w:pos="851"/>
        </w:tabs>
        <w:ind w:left="1221"/>
        <w:rPr>
          <w:rFonts w:eastAsia="Times New Roman" w:cs="Tahoma"/>
        </w:rPr>
      </w:pPr>
      <w:r>
        <w:rPr>
          <w:rFonts w:eastAsia="Times New Roman" w:cs="Tahoma"/>
        </w:rPr>
        <w:t xml:space="preserve"> </w:t>
      </w:r>
    </w:p>
    <w:p w14:paraId="15A57222" w14:textId="77777777" w:rsidR="001D723D" w:rsidRPr="00C238D2" w:rsidRDefault="001D723D" w:rsidP="001D723D">
      <w:pPr>
        <w:pStyle w:val="Mlsgreinlista"/>
        <w:numPr>
          <w:ilvl w:val="0"/>
          <w:numId w:val="1"/>
        </w:numPr>
        <w:tabs>
          <w:tab w:val="left" w:pos="851"/>
        </w:tabs>
        <w:rPr>
          <w:rFonts w:eastAsia="Times New Roman" w:cs="Tahoma"/>
        </w:rPr>
      </w:pPr>
      <w:r>
        <w:rPr>
          <w:rFonts w:eastAsia="Times New Roman" w:cs="Tahoma"/>
          <w:b/>
          <w:bCs/>
        </w:rPr>
        <w:t xml:space="preserve">Fjármál Fjölnis – skýrsla.  </w:t>
      </w:r>
      <w:r>
        <w:rPr>
          <w:rFonts w:eastAsia="Times New Roman" w:cs="Tahoma"/>
          <w:b/>
          <w:bCs/>
        </w:rPr>
        <w:br/>
      </w:r>
      <w:r>
        <w:rPr>
          <w:rFonts w:eastAsia="Times New Roman" w:cs="Tahoma"/>
        </w:rPr>
        <w:t xml:space="preserve">Starfshópur skilar af sér. Farið yfir helstu þætti málsins. Fjárhagstaða var verri en talið var. Bókhald var ekki uppfært. Brugðist var hratt við eftir að starfshópurinn kom að málinu og hefur árangur verið góður af þeim aðgerðum sem gripið var til. Gerir stjórn Fjölnis ráð fyrir að félagið skili jákvæðri rekstrarniðurstöðu á þessu ári. Skúli vildi skila þökkum á hópinn fyrir gott starf. Ingvar tók í sama streng og undirstrikaði að hreyfingin þyrfti að draga lærdóm af málinu, bæði þannig að hægt væri að koma í veg fyrir að önnur félög fari í sama far og þá ef slíkt hendi aftur að ÍBR hafi mótaða verkferla til að takast á við slíkar uppákomur. </w:t>
      </w:r>
    </w:p>
    <w:p w14:paraId="07183169" w14:textId="77777777" w:rsidR="001D723D" w:rsidRPr="00705047" w:rsidRDefault="001D723D" w:rsidP="001D723D">
      <w:pPr>
        <w:pStyle w:val="Mlsgreinlista"/>
        <w:tabs>
          <w:tab w:val="left" w:pos="851"/>
        </w:tabs>
        <w:ind w:left="1221"/>
        <w:rPr>
          <w:rFonts w:eastAsia="Times New Roman" w:cs="Tahoma"/>
        </w:rPr>
      </w:pPr>
    </w:p>
    <w:p w14:paraId="462C3F51" w14:textId="2FFA1CAF" w:rsidR="001D723D" w:rsidRPr="00AF0853" w:rsidRDefault="001D723D" w:rsidP="001D723D">
      <w:pPr>
        <w:pStyle w:val="Mlsgreinlista"/>
        <w:numPr>
          <w:ilvl w:val="0"/>
          <w:numId w:val="1"/>
        </w:numPr>
        <w:tabs>
          <w:tab w:val="left" w:pos="851"/>
        </w:tabs>
        <w:rPr>
          <w:rFonts w:eastAsia="Times New Roman" w:cs="Tahoma"/>
        </w:rPr>
      </w:pPr>
      <w:r>
        <w:rPr>
          <w:rFonts w:eastAsia="Times New Roman" w:cs="Tahoma"/>
          <w:b/>
          <w:bCs/>
        </w:rPr>
        <w:t xml:space="preserve">Svæðisstöðvar - staða. </w:t>
      </w:r>
      <w:r>
        <w:rPr>
          <w:rFonts w:eastAsia="Times New Roman" w:cs="Tahoma"/>
          <w:b/>
          <w:bCs/>
        </w:rPr>
        <w:br/>
      </w:r>
      <w:r>
        <w:rPr>
          <w:rFonts w:eastAsia="Times New Roman" w:cs="Tahoma"/>
        </w:rPr>
        <w:t>Andri lýsti breyt</w:t>
      </w:r>
      <w:r>
        <w:rPr>
          <w:rFonts w:eastAsia="Times New Roman" w:cs="Tahoma"/>
        </w:rPr>
        <w:t>t</w:t>
      </w:r>
      <w:r>
        <w:rPr>
          <w:rFonts w:eastAsia="Times New Roman" w:cs="Tahoma"/>
        </w:rPr>
        <w:t>u umhverfi sem hreyfingin starfar í. Breyta þarf skipulagi hreyfingarinnar til að geta betur tekist á við áskoranir í bráð og lengd. Mörg dæmi eru um „</w:t>
      </w:r>
      <w:proofErr w:type="spellStart"/>
      <w:r>
        <w:rPr>
          <w:rFonts w:eastAsia="Times New Roman" w:cs="Tahoma"/>
        </w:rPr>
        <w:t>vanvirk</w:t>
      </w:r>
      <w:proofErr w:type="spellEnd"/>
      <w:r>
        <w:rPr>
          <w:rFonts w:eastAsia="Times New Roman" w:cs="Tahoma"/>
        </w:rPr>
        <w:t>“ félög, félög sem hafa takmarkaða starfsemi en teljast samt íþróttafélög og þiggja stuðning sem slík. Starf svæðisskrifstofa er breytilegt á milli svæða og hefur það einmitt verið hluti af starfinu fyrsta misserið að kortleggja þörfina á hverju svæði. Jákvætt er að sjá hvernig samstarf félaga innan (sumra) svæða hefur aukist. Huga þarf að lagaumhverfi íþróttafélagna. Ingvar fór yfir „Breiðholtsverkefnið“, en það er mat ÍBR að það verkefni sé gott dæmi hvernig hægt væri að nýta krafta svæðisskrifstofunnar á svæði ÍBR.</w:t>
      </w:r>
      <w:r w:rsidRPr="00AF0853">
        <w:rPr>
          <w:rFonts w:eastAsia="Times New Roman" w:cs="Tahoma"/>
        </w:rPr>
        <w:t xml:space="preserve"> </w:t>
      </w:r>
      <w:r w:rsidRPr="00AF0853">
        <w:rPr>
          <w:rFonts w:eastAsia="Times New Roman" w:cs="Tahoma"/>
        </w:rPr>
        <w:br/>
      </w:r>
    </w:p>
    <w:p w14:paraId="2A85ECC8" w14:textId="07A66CE9" w:rsidR="001D723D" w:rsidRDefault="001D723D" w:rsidP="001D723D">
      <w:pPr>
        <w:pStyle w:val="Mlsgreinlista"/>
        <w:numPr>
          <w:ilvl w:val="0"/>
          <w:numId w:val="1"/>
        </w:numPr>
        <w:tabs>
          <w:tab w:val="left" w:pos="851"/>
        </w:tabs>
        <w:rPr>
          <w:rFonts w:eastAsia="Times New Roman" w:cs="Tahoma"/>
        </w:rPr>
      </w:pPr>
      <w:r>
        <w:rPr>
          <w:rFonts w:eastAsia="Times New Roman" w:cs="Tahoma"/>
          <w:b/>
          <w:bCs/>
        </w:rPr>
        <w:t>Fyrirhuguð bygging skóla í Laugardal.</w:t>
      </w:r>
      <w:r w:rsidRPr="005C2C02">
        <w:rPr>
          <w:rFonts w:eastAsia="Times New Roman" w:cs="Tahoma"/>
          <w:b/>
          <w:bCs/>
        </w:rPr>
        <w:br/>
      </w:r>
      <w:r>
        <w:rPr>
          <w:rFonts w:eastAsia="Times New Roman" w:cs="Tahoma"/>
        </w:rPr>
        <w:t>Drög að erindi til borgarinnar. Samþykkt. Sent til borgarstjóra með afriti til SFS</w:t>
      </w:r>
      <w:r>
        <w:rPr>
          <w:rFonts w:eastAsia="Times New Roman" w:cs="Tahoma"/>
        </w:rPr>
        <w:t>, USK og MÍR</w:t>
      </w:r>
      <w:r>
        <w:rPr>
          <w:rFonts w:eastAsia="Times New Roman" w:cs="Tahoma"/>
        </w:rPr>
        <w:t xml:space="preserve">.  </w:t>
      </w:r>
    </w:p>
    <w:p w14:paraId="6ED96CC6" w14:textId="77777777" w:rsidR="001D723D" w:rsidRPr="00BC26EA" w:rsidRDefault="001D723D" w:rsidP="001D723D">
      <w:pPr>
        <w:pStyle w:val="Mlsgreinlista"/>
        <w:tabs>
          <w:tab w:val="left" w:pos="851"/>
        </w:tabs>
        <w:ind w:left="1221"/>
        <w:rPr>
          <w:rFonts w:eastAsia="Times New Roman" w:cs="Tahoma"/>
        </w:rPr>
      </w:pPr>
    </w:p>
    <w:p w14:paraId="262EEA02" w14:textId="77777777" w:rsidR="001D723D" w:rsidRPr="00143C8D" w:rsidRDefault="001D723D" w:rsidP="001D723D">
      <w:pPr>
        <w:pStyle w:val="Mlsgreinlista"/>
        <w:numPr>
          <w:ilvl w:val="0"/>
          <w:numId w:val="1"/>
        </w:numPr>
        <w:tabs>
          <w:tab w:val="left" w:pos="851"/>
        </w:tabs>
        <w:rPr>
          <w:rFonts w:eastAsia="Times New Roman" w:cs="Tahoma"/>
          <w:b/>
          <w:bCs/>
        </w:rPr>
      </w:pPr>
      <w:r>
        <w:rPr>
          <w:rFonts w:eastAsia="Times New Roman" w:cs="Tahoma"/>
          <w:b/>
          <w:bCs/>
        </w:rPr>
        <w:t xml:space="preserve">Erindi Sundsambands Íslands. </w:t>
      </w:r>
      <w:r>
        <w:rPr>
          <w:rFonts w:eastAsia="Times New Roman" w:cs="Tahoma"/>
        </w:rPr>
        <w:t>Lagt fram. Umræða.</w:t>
      </w:r>
    </w:p>
    <w:p w14:paraId="70D40ECA" w14:textId="77777777" w:rsidR="001D723D" w:rsidRPr="00143C8D" w:rsidRDefault="001D723D" w:rsidP="001D723D">
      <w:pPr>
        <w:pStyle w:val="Mlsgreinlista"/>
        <w:rPr>
          <w:rFonts w:eastAsia="Times New Roman" w:cs="Tahoma"/>
          <w:b/>
          <w:bCs/>
        </w:rPr>
      </w:pPr>
    </w:p>
    <w:p w14:paraId="124840D7" w14:textId="77777777" w:rsidR="001D723D" w:rsidRPr="00D1107B" w:rsidRDefault="001D723D" w:rsidP="001D723D">
      <w:pPr>
        <w:pStyle w:val="Mlsgreinlista"/>
        <w:numPr>
          <w:ilvl w:val="0"/>
          <w:numId w:val="1"/>
        </w:numPr>
        <w:tabs>
          <w:tab w:val="left" w:pos="851"/>
        </w:tabs>
        <w:rPr>
          <w:rFonts w:eastAsia="Times New Roman" w:cs="Tahoma"/>
        </w:rPr>
      </w:pPr>
      <w:r w:rsidRPr="00D1107B">
        <w:rPr>
          <w:rFonts w:eastAsia="Times New Roman" w:cs="Tahoma"/>
          <w:b/>
          <w:bCs/>
        </w:rPr>
        <w:t>Aðildarumsókn Knattspyrnufélagsins kapp og þor.</w:t>
      </w:r>
      <w:r>
        <w:rPr>
          <w:rFonts w:eastAsia="Times New Roman" w:cs="Tahoma"/>
          <w:b/>
          <w:bCs/>
        </w:rPr>
        <w:t xml:space="preserve"> </w:t>
      </w:r>
      <w:r w:rsidRPr="00D1107B">
        <w:rPr>
          <w:rFonts w:eastAsia="Times New Roman" w:cs="Tahoma"/>
        </w:rPr>
        <w:t>Lögð fram. Samþykkt.</w:t>
      </w:r>
    </w:p>
    <w:p w14:paraId="78EC297B" w14:textId="77777777" w:rsidR="001D723D" w:rsidRPr="002019F0" w:rsidRDefault="001D723D" w:rsidP="001D723D">
      <w:pPr>
        <w:pStyle w:val="Mlsgreinlista"/>
        <w:rPr>
          <w:rFonts w:eastAsia="Times New Roman" w:cs="Tahoma"/>
          <w:b/>
          <w:bCs/>
        </w:rPr>
      </w:pPr>
    </w:p>
    <w:p w14:paraId="1700486D" w14:textId="77777777" w:rsidR="001D723D" w:rsidRPr="00242A08" w:rsidRDefault="001D723D" w:rsidP="001D723D">
      <w:pPr>
        <w:pStyle w:val="Mlsgreinlista"/>
        <w:numPr>
          <w:ilvl w:val="0"/>
          <w:numId w:val="1"/>
        </w:numPr>
        <w:tabs>
          <w:tab w:val="left" w:pos="851"/>
        </w:tabs>
        <w:rPr>
          <w:rFonts w:eastAsia="Times New Roman" w:cs="Tahoma"/>
        </w:rPr>
      </w:pPr>
      <w:r>
        <w:rPr>
          <w:rFonts w:eastAsia="Times New Roman" w:cs="Tahoma"/>
          <w:b/>
          <w:bCs/>
        </w:rPr>
        <w:t xml:space="preserve">Samþykkt um lögfræðilegan fulltúra ÍBR í </w:t>
      </w:r>
      <w:proofErr w:type="spellStart"/>
      <w:r>
        <w:rPr>
          <w:rFonts w:eastAsia="Times New Roman" w:cs="Tahoma"/>
          <w:b/>
          <w:bCs/>
        </w:rPr>
        <w:t>Erasmus</w:t>
      </w:r>
      <w:proofErr w:type="spellEnd"/>
      <w:r>
        <w:rPr>
          <w:rFonts w:eastAsia="Times New Roman" w:cs="Tahoma"/>
          <w:b/>
          <w:bCs/>
        </w:rPr>
        <w:t xml:space="preserve"> verkefni. </w:t>
      </w:r>
      <w:r>
        <w:rPr>
          <w:rFonts w:eastAsia="Times New Roman" w:cs="Tahoma"/>
        </w:rPr>
        <w:t xml:space="preserve">Samþykkt. </w:t>
      </w:r>
      <w:r>
        <w:rPr>
          <w:rFonts w:eastAsia="Times New Roman" w:cs="Tahoma"/>
        </w:rPr>
        <w:br/>
      </w:r>
    </w:p>
    <w:p w14:paraId="00E73114" w14:textId="77777777" w:rsidR="001D723D" w:rsidRDefault="001D723D" w:rsidP="001D723D">
      <w:pPr>
        <w:pStyle w:val="Mlsgreinlista"/>
        <w:numPr>
          <w:ilvl w:val="0"/>
          <w:numId w:val="1"/>
        </w:numPr>
        <w:tabs>
          <w:tab w:val="left" w:pos="851"/>
        </w:tabs>
        <w:rPr>
          <w:rFonts w:eastAsia="Times New Roman" w:cs="Tahoma"/>
          <w:b/>
          <w:bCs/>
        </w:rPr>
      </w:pPr>
      <w:r>
        <w:rPr>
          <w:rFonts w:eastAsia="Times New Roman" w:cs="Tahoma"/>
          <w:b/>
          <w:bCs/>
        </w:rPr>
        <w:t>Íþróttafólk Reykjavíkur.</w:t>
      </w:r>
    </w:p>
    <w:p w14:paraId="40527793" w14:textId="77777777" w:rsidR="001D723D" w:rsidRPr="00DF4F3C" w:rsidRDefault="001D723D" w:rsidP="001D723D">
      <w:pPr>
        <w:pStyle w:val="Mlsgreinlista"/>
        <w:tabs>
          <w:tab w:val="left" w:pos="851"/>
        </w:tabs>
        <w:ind w:left="1221"/>
        <w:rPr>
          <w:rFonts w:eastAsia="Times New Roman" w:cs="Tahoma"/>
        </w:rPr>
      </w:pPr>
      <w:r>
        <w:rPr>
          <w:rFonts w:eastAsia="Times New Roman" w:cs="Tahoma"/>
        </w:rPr>
        <w:t>Vinnuhópur starfsfólks ÍBR sem gera á tillögu til stjórnar fyrir ÍBR þing um hvernig valinu verði hagað í framtíðinni.</w:t>
      </w:r>
    </w:p>
    <w:p w14:paraId="36C21BCB" w14:textId="77777777" w:rsidR="001D723D" w:rsidRDefault="001D723D" w:rsidP="001D723D">
      <w:pPr>
        <w:tabs>
          <w:tab w:val="left" w:pos="851"/>
        </w:tabs>
        <w:rPr>
          <w:rFonts w:eastAsia="Times New Roman" w:cs="Tahoma"/>
        </w:rPr>
      </w:pPr>
    </w:p>
    <w:p w14:paraId="4FB1146F" w14:textId="4E58FBD0" w:rsidR="001D723D" w:rsidRDefault="001D723D" w:rsidP="001D723D">
      <w:pPr>
        <w:pStyle w:val="Mlsgreinlista"/>
        <w:numPr>
          <w:ilvl w:val="0"/>
          <w:numId w:val="1"/>
        </w:numPr>
        <w:tabs>
          <w:tab w:val="left" w:pos="851"/>
        </w:tabs>
        <w:rPr>
          <w:rFonts w:eastAsia="Times New Roman" w:cs="Tahoma"/>
        </w:rPr>
      </w:pPr>
      <w:r>
        <w:rPr>
          <w:rFonts w:eastAsia="Times New Roman" w:cs="Tahoma"/>
          <w:b/>
          <w:bCs/>
        </w:rPr>
        <w:t xml:space="preserve">Reykjavíkurleikar. </w:t>
      </w:r>
      <w:r>
        <w:rPr>
          <w:rFonts w:eastAsia="Times New Roman" w:cs="Tahoma"/>
          <w:b/>
          <w:bCs/>
        </w:rPr>
        <w:br/>
      </w:r>
      <w:r w:rsidRPr="007D2BD7">
        <w:rPr>
          <w:rFonts w:eastAsia="Times New Roman" w:cs="Tahoma"/>
        </w:rPr>
        <w:t xml:space="preserve">Nauðsynlegt er að huga að framtíð </w:t>
      </w:r>
      <w:r>
        <w:rPr>
          <w:rFonts w:eastAsia="Times New Roman" w:cs="Tahoma"/>
        </w:rPr>
        <w:t>leikanna og</w:t>
      </w:r>
      <w:r w:rsidRPr="007D2BD7">
        <w:rPr>
          <w:rFonts w:eastAsia="Times New Roman" w:cs="Tahoma"/>
        </w:rPr>
        <w:t xml:space="preserve"> tala</w:t>
      </w:r>
      <w:r>
        <w:rPr>
          <w:rFonts w:eastAsia="Times New Roman" w:cs="Tahoma"/>
        </w:rPr>
        <w:t xml:space="preserve"> þá</w:t>
      </w:r>
      <w:r w:rsidRPr="007D2BD7">
        <w:rPr>
          <w:rFonts w:eastAsia="Times New Roman" w:cs="Tahoma"/>
        </w:rPr>
        <w:t xml:space="preserve"> upp. Funda með mótshlutum.</w:t>
      </w:r>
    </w:p>
    <w:p w14:paraId="35C13220" w14:textId="77777777" w:rsidR="001D723D" w:rsidRDefault="001D723D" w:rsidP="001D723D">
      <w:pPr>
        <w:tabs>
          <w:tab w:val="left" w:pos="284"/>
          <w:tab w:val="left" w:pos="426"/>
        </w:tabs>
        <w:jc w:val="both"/>
        <w:rPr>
          <w:rFonts w:asciiTheme="minorHAnsi" w:hAnsiTheme="minorHAnsi"/>
        </w:rPr>
      </w:pPr>
    </w:p>
    <w:p w14:paraId="1549AC55" w14:textId="16ACDFE5" w:rsidR="00C41988" w:rsidRPr="001D723D" w:rsidRDefault="001D723D" w:rsidP="001D723D">
      <w:pPr>
        <w:tabs>
          <w:tab w:val="left" w:pos="284"/>
          <w:tab w:val="left" w:pos="426"/>
        </w:tabs>
        <w:jc w:val="both"/>
        <w:rPr>
          <w:rFonts w:asciiTheme="minorHAnsi" w:hAnsiTheme="minorHAnsi"/>
        </w:rPr>
      </w:pPr>
      <w:r>
        <w:rPr>
          <w:rFonts w:asciiTheme="minorHAnsi" w:hAnsiTheme="minorHAnsi"/>
        </w:rPr>
        <w:t>Fundi slitið kl. 12:10. Viggó H. Viggósson ritaði fundargerð.</w:t>
      </w:r>
    </w:p>
    <w:sectPr w:rsidR="00C41988" w:rsidRPr="001D723D" w:rsidSect="001D723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D96"/>
    <w:multiLevelType w:val="hybridMultilevel"/>
    <w:tmpl w:val="7368E748"/>
    <w:lvl w:ilvl="0" w:tplc="AD60D1E2">
      <w:start w:val="1"/>
      <w:numFmt w:val="decimal"/>
      <w:lvlText w:val="%1."/>
      <w:lvlJc w:val="left"/>
      <w:pPr>
        <w:ind w:left="1221" w:hanging="360"/>
      </w:pPr>
      <w:rPr>
        <w:rFonts w:hint="default"/>
        <w:b/>
      </w:rPr>
    </w:lvl>
    <w:lvl w:ilvl="1" w:tplc="04090019">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num w:numId="1" w16cid:durableId="183973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3D"/>
    <w:rsid w:val="001D723D"/>
    <w:rsid w:val="00C41988"/>
    <w:rsid w:val="00E40ECE"/>
    <w:rsid w:val="00FC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FA48"/>
  <w15:chartTrackingRefBased/>
  <w15:docId w15:val="{FAE3089D-FF46-47DC-897C-1C409536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1D723D"/>
    <w:pPr>
      <w:spacing w:after="0" w:line="240" w:lineRule="auto"/>
    </w:pPr>
    <w:rPr>
      <w:rFonts w:ascii="Tahoma" w:eastAsia="SimSun" w:hAnsi="Tahoma" w:cs="Times New Roman"/>
      <w:kern w:val="0"/>
      <w:sz w:val="24"/>
      <w:szCs w:val="24"/>
      <w:lang w:val="is-IS"/>
      <w14:ligatures w14:val="none"/>
    </w:rPr>
  </w:style>
  <w:style w:type="paragraph" w:styleId="Fyrirsgn1">
    <w:name w:val="heading 1"/>
    <w:basedOn w:val="Venjulegur"/>
    <w:next w:val="Venjulegur"/>
    <w:link w:val="Fyrirsgn1Staf"/>
    <w:uiPriority w:val="9"/>
    <w:qFormat/>
    <w:rsid w:val="001D7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Fyrirsgn2">
    <w:name w:val="heading 2"/>
    <w:basedOn w:val="Venjulegur"/>
    <w:next w:val="Venjulegur"/>
    <w:link w:val="Fyrirsgn2Staf"/>
    <w:uiPriority w:val="9"/>
    <w:semiHidden/>
    <w:unhideWhenUsed/>
    <w:qFormat/>
    <w:rsid w:val="001D7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Fyrirsgn3">
    <w:name w:val="heading 3"/>
    <w:basedOn w:val="Venjulegur"/>
    <w:next w:val="Venjulegur"/>
    <w:link w:val="Fyrirsgn3Staf"/>
    <w:uiPriority w:val="9"/>
    <w:semiHidden/>
    <w:unhideWhenUsed/>
    <w:qFormat/>
    <w:rsid w:val="001D723D"/>
    <w:pPr>
      <w:keepNext/>
      <w:keepLines/>
      <w:spacing w:before="160" w:after="80"/>
      <w:outlineLvl w:val="2"/>
    </w:pPr>
    <w:rPr>
      <w:rFonts w:eastAsiaTheme="majorEastAsia" w:cstheme="majorBidi"/>
      <w:color w:val="2F5496" w:themeColor="accent1" w:themeShade="BF"/>
      <w:sz w:val="28"/>
      <w:szCs w:val="28"/>
    </w:rPr>
  </w:style>
  <w:style w:type="paragraph" w:styleId="Fyrirsgn4">
    <w:name w:val="heading 4"/>
    <w:basedOn w:val="Venjulegur"/>
    <w:next w:val="Venjulegur"/>
    <w:link w:val="Fyrirsgn4Staf"/>
    <w:uiPriority w:val="9"/>
    <w:semiHidden/>
    <w:unhideWhenUsed/>
    <w:qFormat/>
    <w:rsid w:val="001D723D"/>
    <w:pPr>
      <w:keepNext/>
      <w:keepLines/>
      <w:spacing w:before="80" w:after="40"/>
      <w:outlineLvl w:val="3"/>
    </w:pPr>
    <w:rPr>
      <w:rFonts w:eastAsiaTheme="majorEastAsia" w:cstheme="majorBidi"/>
      <w:i/>
      <w:iCs/>
      <w:color w:val="2F5496" w:themeColor="accent1" w:themeShade="BF"/>
    </w:rPr>
  </w:style>
  <w:style w:type="paragraph" w:styleId="Fyrirsgn5">
    <w:name w:val="heading 5"/>
    <w:basedOn w:val="Venjulegur"/>
    <w:next w:val="Venjulegur"/>
    <w:link w:val="Fyrirsgn5Staf"/>
    <w:uiPriority w:val="9"/>
    <w:semiHidden/>
    <w:unhideWhenUsed/>
    <w:qFormat/>
    <w:rsid w:val="001D723D"/>
    <w:pPr>
      <w:keepNext/>
      <w:keepLines/>
      <w:spacing w:before="80" w:after="40"/>
      <w:outlineLvl w:val="4"/>
    </w:pPr>
    <w:rPr>
      <w:rFonts w:eastAsiaTheme="majorEastAsia" w:cstheme="majorBidi"/>
      <w:color w:val="2F5496" w:themeColor="accent1" w:themeShade="BF"/>
    </w:rPr>
  </w:style>
  <w:style w:type="paragraph" w:styleId="Fyrirsgn6">
    <w:name w:val="heading 6"/>
    <w:basedOn w:val="Venjulegur"/>
    <w:next w:val="Venjulegur"/>
    <w:link w:val="Fyrirsgn6Staf"/>
    <w:uiPriority w:val="9"/>
    <w:semiHidden/>
    <w:unhideWhenUsed/>
    <w:qFormat/>
    <w:rsid w:val="001D723D"/>
    <w:pPr>
      <w:keepNext/>
      <w:keepLines/>
      <w:spacing w:before="4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1D723D"/>
    <w:pPr>
      <w:keepNext/>
      <w:keepLines/>
      <w:spacing w:before="4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1D723D"/>
    <w:pPr>
      <w:keepNext/>
      <w:keepLines/>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1D723D"/>
    <w:pPr>
      <w:keepNext/>
      <w:keepLines/>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1D723D"/>
    <w:rPr>
      <w:rFonts w:asciiTheme="majorHAnsi" w:eastAsiaTheme="majorEastAsia" w:hAnsiTheme="majorHAnsi" w:cstheme="majorBidi"/>
      <w:color w:val="2F5496" w:themeColor="accent1" w:themeShade="BF"/>
      <w:sz w:val="40"/>
      <w:szCs w:val="40"/>
    </w:rPr>
  </w:style>
  <w:style w:type="character" w:customStyle="1" w:styleId="Fyrirsgn2Staf">
    <w:name w:val="Fyrirsögn 2 Staf"/>
    <w:basedOn w:val="Sjlfgefinleturgermlsgreinar"/>
    <w:link w:val="Fyrirsgn2"/>
    <w:uiPriority w:val="9"/>
    <w:semiHidden/>
    <w:rsid w:val="001D723D"/>
    <w:rPr>
      <w:rFonts w:asciiTheme="majorHAnsi" w:eastAsiaTheme="majorEastAsia" w:hAnsiTheme="majorHAnsi" w:cstheme="majorBidi"/>
      <w:color w:val="2F5496" w:themeColor="accent1" w:themeShade="BF"/>
      <w:sz w:val="32"/>
      <w:szCs w:val="32"/>
    </w:rPr>
  </w:style>
  <w:style w:type="character" w:customStyle="1" w:styleId="Fyrirsgn3Staf">
    <w:name w:val="Fyrirsögn 3 Staf"/>
    <w:basedOn w:val="Sjlfgefinleturgermlsgreinar"/>
    <w:link w:val="Fyrirsgn3"/>
    <w:uiPriority w:val="9"/>
    <w:semiHidden/>
    <w:rsid w:val="001D723D"/>
    <w:rPr>
      <w:rFonts w:eastAsiaTheme="majorEastAsia" w:cstheme="majorBidi"/>
      <w:color w:val="2F5496" w:themeColor="accent1" w:themeShade="BF"/>
      <w:sz w:val="28"/>
      <w:szCs w:val="28"/>
    </w:rPr>
  </w:style>
  <w:style w:type="character" w:customStyle="1" w:styleId="Fyrirsgn4Staf">
    <w:name w:val="Fyrirsögn 4 Staf"/>
    <w:basedOn w:val="Sjlfgefinleturgermlsgreinar"/>
    <w:link w:val="Fyrirsgn4"/>
    <w:uiPriority w:val="9"/>
    <w:semiHidden/>
    <w:rsid w:val="001D723D"/>
    <w:rPr>
      <w:rFonts w:eastAsiaTheme="majorEastAsia" w:cstheme="majorBidi"/>
      <w:i/>
      <w:iCs/>
      <w:color w:val="2F5496" w:themeColor="accent1" w:themeShade="BF"/>
    </w:rPr>
  </w:style>
  <w:style w:type="character" w:customStyle="1" w:styleId="Fyrirsgn5Staf">
    <w:name w:val="Fyrirsögn 5 Staf"/>
    <w:basedOn w:val="Sjlfgefinleturgermlsgreinar"/>
    <w:link w:val="Fyrirsgn5"/>
    <w:uiPriority w:val="9"/>
    <w:semiHidden/>
    <w:rsid w:val="001D723D"/>
    <w:rPr>
      <w:rFonts w:eastAsiaTheme="majorEastAsia" w:cstheme="majorBidi"/>
      <w:color w:val="2F5496" w:themeColor="accent1" w:themeShade="BF"/>
    </w:rPr>
  </w:style>
  <w:style w:type="character" w:customStyle="1" w:styleId="Fyrirsgn6Staf">
    <w:name w:val="Fyrirsögn 6 Staf"/>
    <w:basedOn w:val="Sjlfgefinleturgermlsgreinar"/>
    <w:link w:val="Fyrirsgn6"/>
    <w:uiPriority w:val="9"/>
    <w:semiHidden/>
    <w:rsid w:val="001D723D"/>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1D723D"/>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1D723D"/>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1D723D"/>
    <w:rPr>
      <w:rFonts w:eastAsiaTheme="majorEastAsia" w:cstheme="majorBidi"/>
      <w:color w:val="272727" w:themeColor="text1" w:themeTint="D8"/>
    </w:rPr>
  </w:style>
  <w:style w:type="paragraph" w:styleId="Titill">
    <w:name w:val="Title"/>
    <w:basedOn w:val="Venjulegur"/>
    <w:next w:val="Venjulegur"/>
    <w:link w:val="TitillStaf"/>
    <w:uiPriority w:val="10"/>
    <w:qFormat/>
    <w:rsid w:val="001D723D"/>
    <w:pPr>
      <w:spacing w:after="80"/>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1D723D"/>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1D723D"/>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1D723D"/>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1D723D"/>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1D723D"/>
    <w:rPr>
      <w:i/>
      <w:iCs/>
      <w:color w:val="404040" w:themeColor="text1" w:themeTint="BF"/>
    </w:rPr>
  </w:style>
  <w:style w:type="paragraph" w:styleId="Mlsgreinlista">
    <w:name w:val="List Paragraph"/>
    <w:basedOn w:val="Venjulegur"/>
    <w:uiPriority w:val="99"/>
    <w:qFormat/>
    <w:rsid w:val="001D723D"/>
    <w:pPr>
      <w:ind w:left="720"/>
      <w:contextualSpacing/>
    </w:pPr>
  </w:style>
  <w:style w:type="character" w:styleId="Sterkhersla">
    <w:name w:val="Intense Emphasis"/>
    <w:basedOn w:val="Sjlfgefinleturgermlsgreinar"/>
    <w:uiPriority w:val="21"/>
    <w:qFormat/>
    <w:rsid w:val="001D723D"/>
    <w:rPr>
      <w:i/>
      <w:iCs/>
      <w:color w:val="2F5496" w:themeColor="accent1" w:themeShade="BF"/>
    </w:rPr>
  </w:style>
  <w:style w:type="paragraph" w:styleId="Sterktilvitnun">
    <w:name w:val="Intense Quote"/>
    <w:basedOn w:val="Venjulegur"/>
    <w:next w:val="Venjulegur"/>
    <w:link w:val="SterktilvitnunStaf"/>
    <w:uiPriority w:val="30"/>
    <w:qFormat/>
    <w:rsid w:val="001D7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ilvitnunStaf">
    <w:name w:val="Sterk tilvitnun Staf"/>
    <w:basedOn w:val="Sjlfgefinleturgermlsgreinar"/>
    <w:link w:val="Sterktilvitnun"/>
    <w:uiPriority w:val="30"/>
    <w:rsid w:val="001D723D"/>
    <w:rPr>
      <w:i/>
      <w:iCs/>
      <w:color w:val="2F5496" w:themeColor="accent1" w:themeShade="BF"/>
    </w:rPr>
  </w:style>
  <w:style w:type="character" w:styleId="Sterktilvsun">
    <w:name w:val="Intense Reference"/>
    <w:basedOn w:val="Sjlfgefinleturgermlsgreinar"/>
    <w:uiPriority w:val="32"/>
    <w:qFormat/>
    <w:rsid w:val="001D723D"/>
    <w:rPr>
      <w:b/>
      <w:bCs/>
      <w:smallCaps/>
      <w:color w:val="2F5496" w:themeColor="accent1" w:themeShade="BF"/>
      <w:spacing w:val="5"/>
    </w:rPr>
  </w:style>
  <w:style w:type="paragraph" w:styleId="Enginbil">
    <w:name w:val="No Spacing"/>
    <w:uiPriority w:val="99"/>
    <w:qFormat/>
    <w:rsid w:val="001D723D"/>
    <w:pPr>
      <w:spacing w:after="0" w:line="240" w:lineRule="auto"/>
    </w:pPr>
    <w:rPr>
      <w:rFonts w:ascii="Calibri" w:eastAsia="SimSun" w:hAnsi="Calibri" w:cs="Times New Roman"/>
      <w:kern w:val="0"/>
      <w:lang w:val="is-I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9B784809F1F449AC9D18DE0ACA0A1" ma:contentTypeVersion="17" ma:contentTypeDescription="Create a new document." ma:contentTypeScope="" ma:versionID="0faa01375326d21d3ef2f9dc1704862d">
  <xsd:schema xmlns:xsd="http://www.w3.org/2001/XMLSchema" xmlns:xs="http://www.w3.org/2001/XMLSchema" xmlns:p="http://schemas.microsoft.com/office/2006/metadata/properties" xmlns:ns2="bea09671-6cd2-49bf-b2a7-a5eea5ab73cd" xmlns:ns3="b926153a-1da3-4dde-bcc0-500d7eadc034" targetNamespace="http://schemas.microsoft.com/office/2006/metadata/properties" ma:root="true" ma:fieldsID="a6a86844520fb31e0108e4e954216f23" ns2:_="" ns3:_="">
    <xsd:import namespace="bea09671-6cd2-49bf-b2a7-a5eea5ab73cd"/>
    <xsd:import namespace="b926153a-1da3-4dde-bcc0-500d7eadc0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09671-6cd2-49bf-b2a7-a5eea5ab73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55a5aaa-d239-4020-8420-baca700c12d9}" ma:internalName="TaxCatchAll" ma:showField="CatchAllData" ma:web="bea09671-6cd2-49bf-b2a7-a5eea5ab73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26153a-1da3-4dde-bcc0-500d7eadc03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26153a-1da3-4dde-bcc0-500d7eadc034">
      <Terms xmlns="http://schemas.microsoft.com/office/infopath/2007/PartnerControls"/>
    </lcf76f155ced4ddcb4097134ff3c332f>
    <TaxCatchAll xmlns="bea09671-6cd2-49bf-b2a7-a5eea5ab73cd" xsi:nil="true"/>
  </documentManagement>
</p:properties>
</file>

<file path=customXml/itemProps1.xml><?xml version="1.0" encoding="utf-8"?>
<ds:datastoreItem xmlns:ds="http://schemas.openxmlformats.org/officeDocument/2006/customXml" ds:itemID="{0441198B-F3ED-4A6C-80AF-AED9A124FE81}"/>
</file>

<file path=customXml/itemProps2.xml><?xml version="1.0" encoding="utf-8"?>
<ds:datastoreItem xmlns:ds="http://schemas.openxmlformats.org/officeDocument/2006/customXml" ds:itemID="{ED50EEE0-9A0F-4026-A234-30F178E95D27}"/>
</file>

<file path=customXml/itemProps3.xml><?xml version="1.0" encoding="utf-8"?>
<ds:datastoreItem xmlns:ds="http://schemas.openxmlformats.org/officeDocument/2006/customXml" ds:itemID="{54B41A50-AF12-4673-AFDE-E202F9BD8B40}"/>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Frímann Ari Ferdinandsson</dc:creator>
  <cp:keywords/>
  <dc:description/>
  <cp:lastModifiedBy>Frímann Ari Ferdinandsson</cp:lastModifiedBy>
  <cp:revision>1</cp:revision>
  <dcterms:created xsi:type="dcterms:W3CDTF">2025-03-04T12:44:00Z</dcterms:created>
  <dcterms:modified xsi:type="dcterms:W3CDTF">2025-03-04T12:47:00Z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0x0101007439B784809F1F449AC9D18DE0ACA0A1</vt:lpwstr>
  </property>
</Properties>
</file>